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246" w:rsidRDefault="00C05246" w:rsidP="00791D2B">
      <w:pPr>
        <w:spacing w:after="0" w:line="240" w:lineRule="auto"/>
        <w:jc w:val="right"/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</w:pPr>
    </w:p>
    <w:p w:rsidR="00C05246" w:rsidRDefault="00C05246" w:rsidP="00791D2B">
      <w:pPr>
        <w:spacing w:after="0" w:line="240" w:lineRule="auto"/>
        <w:jc w:val="right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0F258C" w:rsidRDefault="000F258C" w:rsidP="00791D2B">
      <w:pPr>
        <w:spacing w:after="0" w:line="240" w:lineRule="auto"/>
        <w:jc w:val="right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0F258C" w:rsidRDefault="00C05246" w:rsidP="00077380">
      <w:pPr>
        <w:spacing w:after="0" w:line="240" w:lineRule="auto"/>
        <w:jc w:val="right"/>
        <w:rPr>
          <w:rFonts w:ascii="Times New Roman" w:eastAsia="Times New Roman" w:hAnsi="Times New Roman" w:cs="David"/>
          <w:b/>
          <w:bCs/>
          <w:sz w:val="28"/>
          <w:szCs w:val="28"/>
          <w:rtl/>
          <w:lang w:eastAsia="he-IL"/>
        </w:rPr>
      </w:pP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47792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1</w:t>
      </w:r>
      <w:r w:rsidR="0042722B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2</w:t>
      </w:r>
      <w:r w:rsidR="0047792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ב</w:t>
      </w:r>
      <w:r w:rsidR="0042722B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ספטמבר</w:t>
      </w:r>
      <w:r w:rsidR="00763208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2018</w:t>
      </w:r>
    </w:p>
    <w:p w:rsidR="00FA044D" w:rsidRDefault="00535F7A" w:rsidP="00077380">
      <w:pPr>
        <w:spacing w:after="0" w:line="240" w:lineRule="auto"/>
        <w:jc w:val="both"/>
        <w:rPr>
          <w:rFonts w:ascii="Times New Roman" w:eastAsia="Times New Roman" w:hAnsi="Times New Roman" w:cs="David"/>
          <w:b/>
          <w:bCs/>
          <w:sz w:val="28"/>
          <w:szCs w:val="28"/>
          <w:rtl/>
          <w:lang w:eastAsia="he-IL"/>
        </w:rPr>
      </w:pPr>
      <w:r w:rsidRPr="00466D61">
        <w:rPr>
          <w:rFonts w:ascii="Times New Roman" w:eastAsia="Times New Roman" w:hAnsi="Times New Roman" w:cs="David" w:hint="cs"/>
          <w:b/>
          <w:bCs/>
          <w:sz w:val="28"/>
          <w:szCs w:val="28"/>
          <w:rtl/>
          <w:lang w:eastAsia="he-IL"/>
        </w:rPr>
        <w:t>לכל מאן דבעי,</w:t>
      </w:r>
    </w:p>
    <w:p w:rsidR="00077380" w:rsidRPr="00077380" w:rsidRDefault="00077380" w:rsidP="00077380">
      <w:pPr>
        <w:spacing w:after="0" w:line="240" w:lineRule="auto"/>
        <w:jc w:val="both"/>
        <w:rPr>
          <w:rFonts w:ascii="Times New Roman" w:eastAsia="Times New Roman" w:hAnsi="Times New Roman" w:cs="David"/>
          <w:b/>
          <w:bCs/>
          <w:sz w:val="28"/>
          <w:szCs w:val="28"/>
          <w:rtl/>
          <w:lang w:eastAsia="he-IL"/>
        </w:rPr>
      </w:pPr>
    </w:p>
    <w:p w:rsidR="00077380" w:rsidRDefault="00756D9A" w:rsidP="00077380">
      <w:pPr>
        <w:spacing w:after="0" w:line="240" w:lineRule="auto"/>
        <w:jc w:val="center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756D9A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  <w:lang w:eastAsia="he-IL"/>
        </w:rPr>
        <w:t>כוונת התקשרות פומבית מס' 5</w:t>
      </w:r>
      <w:r w:rsidR="00077380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  <w:lang w:eastAsia="he-IL"/>
        </w:rPr>
        <w:t>64</w:t>
      </w:r>
      <w:r w:rsidRPr="00756D9A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  <w:lang w:eastAsia="he-IL"/>
        </w:rPr>
        <w:t xml:space="preserve">/2018  לביצוע מיזם משותף </w:t>
      </w:r>
      <w:r w:rsidR="00077380" w:rsidRPr="00077380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  <w:lang w:eastAsia="he-IL"/>
        </w:rPr>
        <w:t>לצורך</w:t>
      </w:r>
      <w:r w:rsidR="00077380" w:rsidRPr="00077380"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  <w:lang w:eastAsia="he-IL"/>
        </w:rPr>
        <w:t xml:space="preserve"> </w:t>
      </w:r>
      <w:r w:rsidR="00077380" w:rsidRPr="00077380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  <w:lang w:eastAsia="he-IL"/>
        </w:rPr>
        <w:t>הפעלת</w:t>
      </w:r>
      <w:r w:rsidR="00077380" w:rsidRPr="00077380"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  <w:lang w:eastAsia="he-IL"/>
        </w:rPr>
        <w:t xml:space="preserve"> </w:t>
      </w:r>
      <w:r w:rsidR="00077380" w:rsidRPr="00077380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  <w:lang w:eastAsia="he-IL"/>
        </w:rPr>
        <w:t>מתנדבים</w:t>
      </w:r>
      <w:r w:rsidR="00077380" w:rsidRPr="00077380"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  <w:lang w:eastAsia="he-IL"/>
        </w:rPr>
        <w:t xml:space="preserve"> </w:t>
      </w:r>
      <w:r w:rsidR="00077380" w:rsidRPr="00077380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  <w:lang w:eastAsia="he-IL"/>
        </w:rPr>
        <w:t>עיוורים</w:t>
      </w:r>
      <w:r w:rsidR="00077380" w:rsidRPr="00077380"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  <w:lang w:eastAsia="he-IL"/>
        </w:rPr>
        <w:t xml:space="preserve">/ </w:t>
      </w:r>
      <w:r w:rsidR="00077380" w:rsidRPr="00077380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  <w:lang w:eastAsia="he-IL"/>
        </w:rPr>
        <w:t>ולקויי</w:t>
      </w:r>
      <w:r w:rsidR="00077380" w:rsidRPr="00077380"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  <w:lang w:eastAsia="he-IL"/>
        </w:rPr>
        <w:t xml:space="preserve"> </w:t>
      </w:r>
      <w:r w:rsidR="00077380" w:rsidRPr="00077380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  <w:lang w:eastAsia="he-IL"/>
        </w:rPr>
        <w:t>ראייה</w:t>
      </w:r>
      <w:r w:rsidR="00077380" w:rsidRPr="00077380"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  <w:lang w:eastAsia="he-IL"/>
        </w:rPr>
        <w:t xml:space="preserve">  </w:t>
      </w:r>
      <w:r w:rsidR="00077380" w:rsidRPr="00077380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  <w:lang w:eastAsia="he-IL"/>
        </w:rPr>
        <w:t>בצה</w:t>
      </w:r>
      <w:r w:rsidR="00077380" w:rsidRPr="00077380"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  <w:lang w:eastAsia="he-IL"/>
        </w:rPr>
        <w:t>"</w:t>
      </w:r>
      <w:r w:rsidR="00077380" w:rsidRPr="00077380"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  <w:lang w:eastAsia="he-IL"/>
        </w:rPr>
        <w:t>ל</w:t>
      </w:r>
      <w:r w:rsidR="00077380" w:rsidRPr="00077380">
        <w:rPr>
          <w:rFonts w:ascii="Times New Roman" w:eastAsia="Times New Roman" w:hAnsi="Times New Roman" w:cs="David"/>
          <w:b/>
          <w:bCs/>
          <w:sz w:val="28"/>
          <w:szCs w:val="28"/>
          <w:u w:val="single"/>
          <w:rtl/>
          <w:lang w:eastAsia="he-IL"/>
        </w:rPr>
        <w:t>.</w:t>
      </w:r>
    </w:p>
    <w:p w:rsidR="00077380" w:rsidRDefault="00077380" w:rsidP="00077380">
      <w:pPr>
        <w:spacing w:after="0" w:line="240" w:lineRule="auto"/>
        <w:jc w:val="center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756D9A" w:rsidRDefault="00077380" w:rsidP="00077380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מ</w:t>
      </w:r>
      <w:r w:rsidR="00756D9A" w:rsidRPr="00756D9A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שרד הרווחה והשירותים החברתיים, מודיע על </w:t>
      </w:r>
      <w:r w:rsidR="00756D9A" w:rsidRPr="00756D9A">
        <w:rPr>
          <w:rFonts w:ascii="Times New Roman" w:eastAsia="Times New Roman" w:hAnsi="Times New Roman" w:cs="David" w:hint="cs"/>
          <w:sz w:val="24"/>
          <w:szCs w:val="24"/>
          <w:rtl/>
        </w:rPr>
        <w:t xml:space="preserve">התקשרות בפטור ממכרז </w:t>
      </w:r>
      <w:r w:rsidR="00756D9A" w:rsidRPr="00756D9A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לביצוע מיזם משותף עם </w:t>
      </w:r>
      <w:r w:rsidRPr="00077380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עמותת</w:t>
      </w:r>
      <w:r w:rsidRPr="00077380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077380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יעדים</w:t>
      </w:r>
      <w:r w:rsidRPr="00077380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077380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לצפון</w:t>
      </w:r>
      <w:r w:rsidRPr="00077380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(580421626)</w:t>
      </w:r>
      <w:r w:rsidR="00756D9A" w:rsidRPr="00756D9A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,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756D9A" w:rsidRPr="00756D9A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בהתאם להוראות תקנה 3 (30) לתקנות חובת המכרזים התשנ"ג </w:t>
      </w:r>
      <w:r w:rsidR="00756D9A" w:rsidRPr="00756D9A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>–</w:t>
      </w:r>
      <w:r w:rsidR="00756D9A" w:rsidRPr="00756D9A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1993 לביצוע מיזם משותף</w:t>
      </w:r>
      <w:r w:rsidR="00756D9A" w:rsidRPr="00756D9A">
        <w:rPr>
          <w:rFonts w:ascii="Times New Roman" w:eastAsia="Times New Roman" w:hAnsi="Times New Roman" w:cs="Times New Roman"/>
          <w:sz w:val="24"/>
          <w:szCs w:val="24"/>
          <w:rtl/>
          <w:lang w:eastAsia="he-IL"/>
        </w:rPr>
        <w:t xml:space="preserve"> </w:t>
      </w:r>
      <w:r w:rsidRPr="00077380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לצורך</w:t>
      </w:r>
      <w:r w:rsidRPr="00077380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077380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הפעלת</w:t>
      </w:r>
      <w:r w:rsidRPr="00077380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077380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מתנדבים</w:t>
      </w:r>
      <w:r w:rsidRPr="00077380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077380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עיוורים</w:t>
      </w:r>
      <w:r w:rsidRPr="00077380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/ </w:t>
      </w:r>
      <w:r w:rsidRPr="00077380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ולקויי</w:t>
      </w:r>
      <w:r w:rsidRPr="00077380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</w:t>
      </w:r>
      <w:r w:rsidRPr="00077380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ראייה</w:t>
      </w:r>
      <w:r w:rsidRPr="00077380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 xml:space="preserve">  </w:t>
      </w:r>
      <w:r w:rsidRPr="00077380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בצה</w:t>
      </w:r>
      <w:r w:rsidRPr="00077380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>"</w:t>
      </w:r>
      <w:r w:rsidRPr="00077380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ל</w:t>
      </w:r>
      <w:r w:rsidRPr="00077380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>.</w:t>
      </w:r>
    </w:p>
    <w:p w:rsidR="00077380" w:rsidRPr="00756D9A" w:rsidRDefault="00077380" w:rsidP="00077380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:rsidR="00077380" w:rsidRDefault="00077380" w:rsidP="00371316">
      <w:pPr>
        <w:rPr>
          <w:rFonts w:ascii="Times New Roman" w:eastAsia="Batang" w:hAnsi="Times New Roman" w:cs="David"/>
          <w:noProof/>
          <w:sz w:val="24"/>
          <w:szCs w:val="24"/>
          <w:rtl/>
        </w:rPr>
      </w:pP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מדובר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בהתקשרות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בפטור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ממכרז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עם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עמותת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יעדים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לצפון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לצורך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הפעלת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מתנדבים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עיוורים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/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ולקויי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ראייה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בצה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>"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ל</w:t>
      </w:r>
      <w:r>
        <w:rPr>
          <w:rFonts w:ascii="Times New Roman" w:eastAsia="Batang" w:hAnsi="Times New Roman" w:cs="David" w:hint="cs"/>
          <w:noProof/>
          <w:sz w:val="24"/>
          <w:szCs w:val="24"/>
          <w:rtl/>
        </w:rPr>
        <w:t>.</w:t>
      </w:r>
    </w:p>
    <w:p w:rsidR="00077380" w:rsidRPr="00077380" w:rsidRDefault="00077380" w:rsidP="00077380">
      <w:pPr>
        <w:rPr>
          <w:rFonts w:ascii="Times New Roman" w:eastAsia="Batang" w:hAnsi="Times New Roman" w:cs="David"/>
          <w:noProof/>
          <w:sz w:val="24"/>
          <w:szCs w:val="24"/>
          <w:rtl/>
        </w:rPr>
      </w:pP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שירות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צבאי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הינו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מהלך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נורמטיבי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במדינת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ישראל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ובמקביל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הוא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מאפשר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התנסות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בחיי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עבודה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,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היכרות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עצמית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לגבי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יכולות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ונטיות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ומקדם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את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האפשרויות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התעסוקתיות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לאחר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השירות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,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בני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נוער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עיוורים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ולקויי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ראייה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הם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חריגים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לעומת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חבריהם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לכיתה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בכך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שצה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>"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ל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פוטר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אותם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משירות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כבר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בשלב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הראשוני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של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החיול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,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המתקיים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בגיל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16-17.</w:t>
      </w:r>
    </w:p>
    <w:p w:rsidR="00077380" w:rsidRPr="00077380" w:rsidRDefault="00077380" w:rsidP="00077380">
      <w:pPr>
        <w:rPr>
          <w:rFonts w:ascii="Times New Roman" w:eastAsia="Batang" w:hAnsi="Times New Roman" w:cs="David"/>
          <w:noProof/>
          <w:sz w:val="24"/>
          <w:szCs w:val="24"/>
          <w:rtl/>
        </w:rPr>
      </w:pP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בכל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שנה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מסיימים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כ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200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צעירים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עם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מוגבלות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ראיה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את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חוק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חינוך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חובה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,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לפי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הערכה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של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הגורם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המקצועי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במכתבו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בשנת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2017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הגיע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מספר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העיוורים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ל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- 39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שמטרתו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הינה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הכרות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עם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המערכת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הצבאית</w:t>
      </w:r>
      <w:r>
        <w:rPr>
          <w:rFonts w:ascii="Times New Roman" w:eastAsia="Batang" w:hAnsi="Times New Roman" w:cs="David" w:hint="cs"/>
          <w:noProof/>
          <w:sz w:val="24"/>
          <w:szCs w:val="24"/>
          <w:rtl/>
        </w:rPr>
        <w:t>,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לצורך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קידום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שילובם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של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עיוורים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בצה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>"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ל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נדרשת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עבודה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במספר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תחומים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:</w:t>
      </w:r>
      <w:r>
        <w:rPr>
          <w:rFonts w:ascii="Times New Roman" w:eastAsia="Batang" w:hAnsi="Times New Roman" w:cs="David" w:hint="cs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הנגשת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האבחון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לגיוס</w:t>
      </w:r>
      <w:r>
        <w:rPr>
          <w:rFonts w:ascii="Times New Roman" w:eastAsia="Batang" w:hAnsi="Times New Roman" w:cs="David" w:hint="cs"/>
          <w:noProof/>
          <w:sz w:val="24"/>
          <w:szCs w:val="24"/>
          <w:rtl/>
        </w:rPr>
        <w:t xml:space="preserve">,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הנגשת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עמדת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העבודה</w:t>
      </w:r>
      <w:r>
        <w:rPr>
          <w:rFonts w:ascii="Times New Roman" w:eastAsia="Batang" w:hAnsi="Times New Roman" w:cs="David" w:hint="cs"/>
          <w:noProof/>
          <w:sz w:val="24"/>
          <w:szCs w:val="24"/>
          <w:rtl/>
        </w:rPr>
        <w:t xml:space="preserve">,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פיתוח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מיומנויות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שליטה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במחשב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למתנדב</w:t>
      </w:r>
      <w:r>
        <w:rPr>
          <w:rFonts w:ascii="Times New Roman" w:eastAsia="Batang" w:hAnsi="Times New Roman" w:cs="David" w:hint="cs"/>
          <w:noProof/>
          <w:sz w:val="24"/>
          <w:szCs w:val="24"/>
          <w:rtl/>
        </w:rPr>
        <w:t xml:space="preserve">,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פיתוח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מיומנויות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מכוונות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נושא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כגון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: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תגבור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בשפה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הערבית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(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לצורך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הכוונה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לתפקידי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תקשוב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)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או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פיתוח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מיומנויות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הדרכה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(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לתפקידי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הדרכה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)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ועוד</w:t>
      </w:r>
      <w:r>
        <w:rPr>
          <w:rFonts w:ascii="Times New Roman" w:eastAsia="Batang" w:hAnsi="Times New Roman" w:cs="David" w:hint="cs"/>
          <w:noProof/>
          <w:sz w:val="24"/>
          <w:szCs w:val="24"/>
          <w:rtl/>
        </w:rPr>
        <w:t xml:space="preserve">,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ליווי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והתאמת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תחום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ההתנדבות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לכל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מתנדב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ספציפי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>.</w:t>
      </w:r>
    </w:p>
    <w:p w:rsidR="00077380" w:rsidRPr="00077380" w:rsidRDefault="00077380" w:rsidP="00077380">
      <w:pPr>
        <w:rPr>
          <w:rFonts w:ascii="Times New Roman" w:eastAsia="Batang" w:hAnsi="Times New Roman" w:cs="David"/>
          <w:noProof/>
          <w:sz w:val="24"/>
          <w:szCs w:val="24"/>
          <w:rtl/>
        </w:rPr>
      </w:pP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לאור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האמור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במכתבו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של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הגורם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המקצועי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המצ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>"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ב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,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עמותת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יעדים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לצפון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הינה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עמותה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אשר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מתמחה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לשילוב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בני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נוער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עם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לקות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ראיה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להתנדבות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בצה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>"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ל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ולפיכך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מבוקש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לבצע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איתה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את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 xml:space="preserve"> </w:t>
      </w:r>
      <w:r w:rsidRPr="00077380">
        <w:rPr>
          <w:rFonts w:ascii="Times New Roman" w:eastAsia="Batang" w:hAnsi="Times New Roman" w:cs="David" w:hint="cs"/>
          <w:noProof/>
          <w:sz w:val="24"/>
          <w:szCs w:val="24"/>
          <w:rtl/>
        </w:rPr>
        <w:t>המיזם</w:t>
      </w:r>
      <w:r w:rsidRPr="00077380">
        <w:rPr>
          <w:rFonts w:ascii="Times New Roman" w:eastAsia="Batang" w:hAnsi="Times New Roman" w:cs="David"/>
          <w:noProof/>
          <w:sz w:val="24"/>
          <w:szCs w:val="24"/>
          <w:rtl/>
        </w:rPr>
        <w:t>.</w:t>
      </w:r>
    </w:p>
    <w:p w:rsidR="00077380" w:rsidRDefault="00C05246" w:rsidP="005654F5">
      <w:pPr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</w:pPr>
      <w:r w:rsidRPr="00C05246">
        <w:rPr>
          <w:rFonts w:ascii="Arial" w:eastAsia="Times New Roman" w:hAnsi="Arial" w:cs="David" w:hint="cs"/>
          <w:b/>
          <w:bCs/>
          <w:sz w:val="24"/>
          <w:szCs w:val="24"/>
          <w:rtl/>
          <w:lang w:eastAsia="he-IL"/>
        </w:rPr>
        <w:t>תקופת ההתקשרות</w:t>
      </w:r>
      <w:r w:rsidR="002224EC">
        <w:rPr>
          <w:rFonts w:ascii="Arial" w:eastAsia="Times New Roman" w:hAnsi="Arial" w:cs="David" w:hint="cs"/>
          <w:b/>
          <w:bCs/>
          <w:sz w:val="24"/>
          <w:szCs w:val="24"/>
          <w:rtl/>
          <w:lang w:eastAsia="he-IL"/>
        </w:rPr>
        <w:t>:</w:t>
      </w:r>
      <w:r w:rsidRPr="00C05246">
        <w:rPr>
          <w:rFonts w:ascii="Arial" w:eastAsia="Times New Roman" w:hAnsi="Arial" w:cs="David" w:hint="cs"/>
          <w:b/>
          <w:bCs/>
          <w:sz w:val="24"/>
          <w:szCs w:val="24"/>
          <w:rtl/>
          <w:lang w:eastAsia="he-IL"/>
        </w:rPr>
        <w:t xml:space="preserve"> </w:t>
      </w:r>
      <w:r w:rsidR="00077380" w:rsidRPr="00077380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היקף</w:t>
      </w:r>
      <w:r w:rsidR="00077380" w:rsidRPr="00077380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="00077380" w:rsidRPr="00077380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ההתקשרות</w:t>
      </w:r>
      <w:r w:rsidR="00077380" w:rsidRPr="00077380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="00077380" w:rsidRPr="00077380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המאושר</w:t>
      </w:r>
      <w:r w:rsidR="00077380" w:rsidRPr="00077380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="00077380" w:rsidRPr="00077380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מיום</w:t>
      </w:r>
      <w:r w:rsidR="00077380" w:rsidRPr="00077380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="005654F5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10</w:t>
      </w:r>
      <w:r w:rsidR="00077380" w:rsidRPr="00077380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.10.2018 </w:t>
      </w:r>
      <w:r w:rsidR="00077380" w:rsidRPr="00077380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ועד</w:t>
      </w:r>
      <w:r w:rsidR="00077380" w:rsidRPr="00077380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="00077380" w:rsidRPr="00077380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ליום</w:t>
      </w:r>
      <w:r w:rsidR="00077380" w:rsidRPr="00077380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="005654F5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09</w:t>
      </w:r>
      <w:r w:rsidR="00077380" w:rsidRPr="00077380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>.</w:t>
      </w:r>
      <w:r w:rsidR="005654F5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10</w:t>
      </w:r>
      <w:bookmarkStart w:id="0" w:name="_GoBack"/>
      <w:bookmarkEnd w:id="0"/>
      <w:r w:rsidR="00077380" w:rsidRPr="00077380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.2019 </w:t>
      </w:r>
      <w:r w:rsidR="00077380" w:rsidRPr="00077380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או</w:t>
      </w:r>
      <w:r w:rsidR="00077380" w:rsidRPr="00077380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="00077380" w:rsidRPr="00077380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למשך</w:t>
      </w:r>
      <w:r w:rsidR="00077380" w:rsidRPr="00077380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12 </w:t>
      </w:r>
      <w:r w:rsidR="00077380" w:rsidRPr="00077380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חודשים</w:t>
      </w:r>
      <w:r w:rsidR="00077380" w:rsidRPr="00077380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="00077380" w:rsidRPr="00077380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מיום</w:t>
      </w:r>
      <w:r w:rsidR="00077380" w:rsidRPr="00077380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="00077380" w:rsidRPr="00077380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חתימה</w:t>
      </w:r>
      <w:r w:rsidR="00077380" w:rsidRPr="00077380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="00077380" w:rsidRPr="00077380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על</w:t>
      </w:r>
      <w:r w:rsidR="00077380" w:rsidRPr="00077380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="00077380" w:rsidRPr="00077380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ההסכם</w:t>
      </w:r>
      <w:r w:rsidR="00077380" w:rsidRPr="00077380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 </w:t>
      </w:r>
      <w:r w:rsidR="00077380" w:rsidRPr="00077380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יהא</w:t>
      </w:r>
      <w:r w:rsidR="00077380" w:rsidRPr="00077380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="00077380" w:rsidRPr="00077380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בסך</w:t>
      </w:r>
      <w:r w:rsidR="00077380" w:rsidRPr="00077380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="00077380" w:rsidRPr="00077380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של</w:t>
      </w:r>
      <w:r w:rsidR="00077380" w:rsidRPr="00077380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402,902 </w:t>
      </w:r>
      <w:r w:rsidR="00077380" w:rsidRPr="00077380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₪</w:t>
      </w:r>
      <w:r w:rsidR="00077380" w:rsidRPr="00077380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="00077380" w:rsidRPr="00077380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כאשר</w:t>
      </w:r>
      <w:r w:rsidR="00077380" w:rsidRPr="00077380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="00077380" w:rsidRPr="00077380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השתתפות</w:t>
      </w:r>
      <w:r w:rsidR="00077380" w:rsidRPr="00077380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="00077380" w:rsidRPr="00077380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המשרד</w:t>
      </w:r>
      <w:r w:rsidR="00077380" w:rsidRPr="00077380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="00077380" w:rsidRPr="00077380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הינה</w:t>
      </w:r>
      <w:r w:rsidR="00077380" w:rsidRPr="00077380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="00077380" w:rsidRPr="00077380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בסך</w:t>
      </w:r>
      <w:r w:rsidR="00077380" w:rsidRPr="00077380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201,448 </w:t>
      </w:r>
      <w:r w:rsidR="00077380" w:rsidRPr="00077380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₪</w:t>
      </w:r>
      <w:r w:rsidR="00077380" w:rsidRPr="00077380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="00077380" w:rsidRPr="00077380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העמותה</w:t>
      </w:r>
      <w:r w:rsidR="00077380" w:rsidRPr="00077380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="00077380" w:rsidRPr="00077380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יעדים</w:t>
      </w:r>
      <w:r w:rsidR="00077380" w:rsidRPr="00077380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="00077380" w:rsidRPr="00077380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לצפון</w:t>
      </w:r>
      <w:r w:rsidR="00077380" w:rsidRPr="00077380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="00077380" w:rsidRPr="00077380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מממנת</w:t>
      </w:r>
      <w:r w:rsidR="00077380" w:rsidRPr="00077380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201,451 </w:t>
      </w:r>
      <w:r w:rsidR="00077380" w:rsidRPr="00077380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₪</w:t>
      </w:r>
      <w:r w:rsidR="00077380" w:rsidRPr="00077380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="00077380" w:rsidRPr="00077380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המהווים</w:t>
      </w:r>
      <w:r w:rsidR="00077380" w:rsidRPr="00077380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="00077380" w:rsidRPr="00077380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מעל</w:t>
      </w:r>
      <w:r w:rsidR="00077380" w:rsidRPr="00077380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 50% </w:t>
      </w:r>
      <w:r w:rsidR="00077380" w:rsidRPr="00077380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מעלות</w:t>
      </w:r>
      <w:r w:rsidR="00077380" w:rsidRPr="00077380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="00077380" w:rsidRPr="00077380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ביצוע</w:t>
      </w:r>
      <w:r w:rsidR="00077380" w:rsidRPr="00077380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="00077380" w:rsidRPr="00077380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המיזם</w:t>
      </w:r>
      <w:r w:rsidR="00077380" w:rsidRPr="00077380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, </w:t>
      </w:r>
      <w:r w:rsidR="00077380" w:rsidRPr="00077380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ממקורות</w:t>
      </w:r>
      <w:r w:rsidR="00077380" w:rsidRPr="00077380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="00077380" w:rsidRPr="00077380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פרטיים</w:t>
      </w:r>
      <w:r w:rsidR="00077380" w:rsidRPr="00077380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="00077380" w:rsidRPr="00077380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ולא</w:t>
      </w:r>
      <w:r w:rsidR="00077380" w:rsidRPr="00077380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="00077380" w:rsidRPr="00077380">
        <w:rPr>
          <w:rFonts w:ascii="Times New Roman" w:eastAsia="Batang" w:hAnsi="Times New Roman" w:cs="David" w:hint="cs"/>
          <w:noProof/>
          <w:sz w:val="24"/>
          <w:szCs w:val="24"/>
          <w:rtl/>
          <w:lang w:eastAsia="he-IL"/>
        </w:rPr>
        <w:t>ממשלתיים</w:t>
      </w:r>
      <w:r w:rsidR="00077380" w:rsidRPr="00077380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>.</w:t>
      </w:r>
    </w:p>
    <w:p w:rsidR="00C05246" w:rsidRPr="00C05246" w:rsidRDefault="00371316" w:rsidP="009B4E5F">
      <w:pPr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371316">
        <w:rPr>
          <w:rFonts w:ascii="Times New Roman" w:eastAsia="Batang" w:hAnsi="Times New Roman" w:cs="David"/>
          <w:noProof/>
          <w:sz w:val="24"/>
          <w:szCs w:val="24"/>
          <w:rtl/>
          <w:lang w:eastAsia="he-IL"/>
        </w:rPr>
        <w:t xml:space="preserve"> </w:t>
      </w:r>
      <w:r w:rsidR="00C05246" w:rsidRPr="00C0524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ספק אחר המסוגל לספק את השירות, עליו לפנות </w:t>
      </w:r>
      <w:r w:rsidR="00C05246" w:rsidRPr="00C05246">
        <w:rPr>
          <w:rFonts w:ascii="Times New Roman" w:eastAsia="Times New Roman" w:hAnsi="Times New Roman" w:cs="David" w:hint="cs"/>
          <w:sz w:val="24"/>
          <w:szCs w:val="24"/>
          <w:u w:val="single"/>
          <w:rtl/>
          <w:lang w:eastAsia="he-IL"/>
        </w:rPr>
        <w:t xml:space="preserve">עד ליום </w:t>
      </w:r>
      <w:r w:rsidR="00A015AB">
        <w:rPr>
          <w:rFonts w:ascii="Times New Roman" w:eastAsia="Times New Roman" w:hAnsi="Times New Roman" w:cs="David" w:hint="cs"/>
          <w:sz w:val="24"/>
          <w:szCs w:val="24"/>
          <w:u w:val="single"/>
          <w:rtl/>
          <w:lang w:eastAsia="he-IL"/>
        </w:rPr>
        <w:t>ב</w:t>
      </w:r>
      <w:r w:rsidR="00C05246" w:rsidRPr="00C05246">
        <w:rPr>
          <w:rFonts w:ascii="Times New Roman" w:eastAsia="Times New Roman" w:hAnsi="Times New Roman" w:cs="David" w:hint="cs"/>
          <w:sz w:val="24"/>
          <w:szCs w:val="24"/>
          <w:u w:val="single"/>
          <w:rtl/>
          <w:lang w:eastAsia="he-IL"/>
        </w:rPr>
        <w:t xml:space="preserve">': </w:t>
      </w:r>
      <w:r w:rsidR="009B4E5F">
        <w:rPr>
          <w:rFonts w:ascii="Times New Roman" w:eastAsia="Times New Roman" w:hAnsi="Times New Roman" w:cs="David" w:hint="cs"/>
          <w:sz w:val="24"/>
          <w:szCs w:val="24"/>
          <w:u w:val="single"/>
          <w:rtl/>
          <w:lang w:eastAsia="he-IL"/>
        </w:rPr>
        <w:t>10</w:t>
      </w:r>
      <w:r w:rsidR="0042722B">
        <w:rPr>
          <w:rFonts w:ascii="Times New Roman" w:eastAsia="Times New Roman" w:hAnsi="Times New Roman" w:cs="David" w:hint="cs"/>
          <w:sz w:val="24"/>
          <w:szCs w:val="24"/>
          <w:u w:val="single"/>
          <w:rtl/>
          <w:lang w:eastAsia="he-IL"/>
        </w:rPr>
        <w:t>.10</w:t>
      </w:r>
      <w:r w:rsidR="00C05246">
        <w:rPr>
          <w:rFonts w:ascii="Times New Roman" w:eastAsia="Times New Roman" w:hAnsi="Times New Roman" w:cs="David" w:hint="cs"/>
          <w:sz w:val="24"/>
          <w:szCs w:val="24"/>
          <w:u w:val="single"/>
          <w:rtl/>
          <w:lang w:eastAsia="he-IL"/>
        </w:rPr>
        <w:t>.2018</w:t>
      </w:r>
      <w:r w:rsidR="002224EC">
        <w:rPr>
          <w:rFonts w:ascii="Times New Roman" w:eastAsia="Times New Roman" w:hAnsi="Times New Roman" w:cs="David" w:hint="cs"/>
          <w:sz w:val="24"/>
          <w:szCs w:val="24"/>
          <w:u w:val="single"/>
          <w:rtl/>
          <w:lang w:eastAsia="he-IL"/>
        </w:rPr>
        <w:t xml:space="preserve"> </w:t>
      </w:r>
      <w:r w:rsidR="00C05246" w:rsidRPr="00C05246">
        <w:rPr>
          <w:rFonts w:ascii="Times New Roman" w:eastAsia="Times New Roman" w:hAnsi="Times New Roman" w:cs="David" w:hint="cs"/>
          <w:sz w:val="24"/>
          <w:szCs w:val="24"/>
          <w:u w:val="single"/>
          <w:rtl/>
          <w:lang w:eastAsia="he-IL"/>
        </w:rPr>
        <w:t xml:space="preserve">עד </w:t>
      </w:r>
      <w:r w:rsidR="00C05246" w:rsidRPr="002224EC">
        <w:rPr>
          <w:rFonts w:ascii="Times New Roman" w:eastAsia="Times New Roman" w:hAnsi="Times New Roman" w:cs="David" w:hint="cs"/>
          <w:sz w:val="24"/>
          <w:szCs w:val="24"/>
          <w:u w:val="single"/>
          <w:rtl/>
          <w:lang w:eastAsia="he-IL"/>
        </w:rPr>
        <w:t>השעה: 12:00</w:t>
      </w:r>
      <w:r w:rsidR="00C05246" w:rsidRPr="00C05246">
        <w:rPr>
          <w:rFonts w:ascii="Times New Roman" w:eastAsia="Times New Roman" w:hAnsi="Times New Roman" w:cs="David" w:hint="cs"/>
          <w:sz w:val="24"/>
          <w:szCs w:val="24"/>
          <w:lang w:eastAsia="he-IL"/>
        </w:rPr>
        <w:t xml:space="preserve"> </w:t>
      </w:r>
      <w:r w:rsidR="00C05246" w:rsidRPr="00C0524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בדואר אלקטרוני</w:t>
      </w:r>
      <w:r w:rsidR="00C05246" w:rsidRPr="00C05246">
        <w:rPr>
          <w:rFonts w:ascii="Arial" w:eastAsia="Times New Roman" w:hAnsi="Arial" w:cs="David" w:hint="cs"/>
          <w:sz w:val="24"/>
          <w:szCs w:val="24"/>
          <w:rtl/>
          <w:lang w:eastAsia="he-IL"/>
        </w:rPr>
        <w:t xml:space="preserve"> -</w:t>
      </w:r>
      <w:r w:rsidR="00C05246" w:rsidRPr="00C05246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 xml:space="preserve">תיבת המכרזים בכתובת:  </w:t>
      </w:r>
      <w:hyperlink r:id="rId8" w:history="1">
        <w:r w:rsidR="00C05246" w:rsidRPr="00C05246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he-IL"/>
          </w:rPr>
          <w:t>Michrazim@molsa.gov.il</w:t>
        </w:r>
      </w:hyperlink>
      <w:r w:rsidR="00C05246" w:rsidRPr="00C0524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C05246" w:rsidRPr="00C05246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או</w:t>
      </w:r>
      <w:r w:rsidR="00C05246" w:rsidRPr="00C0524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בתיבת המכרזים ברחוב ירמיהו 39 , מגדלי הבירה, ירושלים, בכניסה הראשית אחרי דלפק האבטחה.</w:t>
      </w:r>
    </w:p>
    <w:p w:rsidR="00C05246" w:rsidRPr="00C05246" w:rsidRDefault="00C05246" w:rsidP="00C05246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C0524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כל מידע ובירור נוסף בנושא הפנייה ניתן לקבל במשרדי תחום מנהל ומשק, בכתובת הבאה: </w:t>
      </w:r>
    </w:p>
    <w:p w:rsidR="00C05246" w:rsidRPr="00C05246" w:rsidRDefault="00C05246" w:rsidP="00C05246">
      <w:pPr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C0524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ירושלים: רחוב ירמיהו 39, מגדלי הבירה, ירושלים  מיקוד: 91012</w:t>
      </w:r>
    </w:p>
    <w:p w:rsidR="00C05246" w:rsidRPr="00C05246" w:rsidRDefault="00C05246" w:rsidP="00C05246">
      <w:pPr>
        <w:tabs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C0524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טלפון: 02-5085508   פקס: 02-5085942.</w:t>
      </w:r>
    </w:p>
    <w:p w:rsidR="00C05246" w:rsidRPr="00C05246" w:rsidRDefault="00C05246" w:rsidP="00C052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e-IL"/>
        </w:rPr>
      </w:pPr>
    </w:p>
    <w:p w:rsidR="00535F7A" w:rsidRPr="00466D61" w:rsidRDefault="00535F7A" w:rsidP="00791D2B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  <w:lang w:eastAsia="he-IL"/>
        </w:rPr>
      </w:pPr>
    </w:p>
    <w:p w:rsidR="00535F7A" w:rsidRPr="00466D61" w:rsidRDefault="00535F7A" w:rsidP="00791D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  <w:lang w:eastAsia="he-IL"/>
        </w:rPr>
      </w:pPr>
    </w:p>
    <w:p w:rsidR="00337AF4" w:rsidRDefault="005654F5" w:rsidP="00791D2B">
      <w:pPr>
        <w:jc w:val="both"/>
      </w:pPr>
    </w:p>
    <w:sectPr w:rsidR="00337AF4" w:rsidSect="007663D2">
      <w:headerReference w:type="default" r:id="rId9"/>
      <w:footerReference w:type="default" r:id="rId10"/>
      <w:pgSz w:w="11906" w:h="16838"/>
      <w:pgMar w:top="1440" w:right="1797" w:bottom="719" w:left="1797" w:header="709" w:footer="476" w:gutter="0"/>
      <w:cols w:space="708" w:equalWidth="0">
        <w:col w:w="8849"/>
      </w:cols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6E65" w:rsidRDefault="00E206B9">
      <w:pPr>
        <w:spacing w:after="0" w:line="240" w:lineRule="auto"/>
      </w:pPr>
      <w:r>
        <w:separator/>
      </w:r>
    </w:p>
  </w:endnote>
  <w:endnote w:type="continuationSeparator" w:id="0">
    <w:p w:rsidR="00426E65" w:rsidRDefault="00E20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AA0" w:rsidRDefault="00852847" w:rsidP="004B137C">
    <w:pPr>
      <w:pStyle w:val="a3"/>
      <w:tabs>
        <w:tab w:val="clear" w:pos="4153"/>
        <w:tab w:val="clear" w:pos="8306"/>
        <w:tab w:val="left" w:pos="1692"/>
      </w:tabs>
      <w:rPr>
        <w:sz w:val="20"/>
        <w:szCs w:val="20"/>
        <w:rtl/>
      </w:rPr>
    </w:pPr>
    <w:r>
      <w:rPr>
        <w:rFonts w:hint="cs"/>
        <w:sz w:val="20"/>
        <w:szCs w:val="20"/>
        <w:rtl/>
      </w:rPr>
      <w:t>23.0</w:t>
    </w:r>
    <w:r w:rsidR="004B137C">
      <w:rPr>
        <w:rFonts w:hint="cs"/>
        <w:sz w:val="20"/>
        <w:szCs w:val="20"/>
        <w:rtl/>
      </w:rPr>
      <w:t>6.22.62</w:t>
    </w:r>
  </w:p>
  <w:p w:rsidR="00096AA0" w:rsidRPr="008D4524" w:rsidRDefault="00096AA0" w:rsidP="00096AA0">
    <w:pPr>
      <w:pStyle w:val="a3"/>
      <w:tabs>
        <w:tab w:val="clear" w:pos="4153"/>
        <w:tab w:val="clear" w:pos="8306"/>
        <w:tab w:val="left" w:pos="1692"/>
      </w:tabs>
      <w:rPr>
        <w:sz w:val="20"/>
        <w:szCs w:val="20"/>
        <w:rtl/>
      </w:rPr>
    </w:pPr>
  </w:p>
  <w:p w:rsidR="00096AA0" w:rsidRPr="00ED449D" w:rsidRDefault="00096AA0" w:rsidP="00096AA0">
    <w:pPr>
      <w:pStyle w:val="a3"/>
      <w:rPr>
        <w:rtl/>
      </w:rPr>
    </w:pPr>
    <w:r w:rsidRPr="00ED449D">
      <w:rPr>
        <w:noProof/>
      </w:rPr>
      <mc:AlternateContent>
        <mc:Choice Requires="wps">
          <w:drawing>
            <wp:inline distT="0" distB="0" distL="0" distR="0" wp14:anchorId="52415B06" wp14:editId="304DC7AD">
              <wp:extent cx="4610100" cy="590550"/>
              <wp:effectExtent l="0" t="0" r="0" b="0"/>
              <wp:docPr id="7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10100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096AA0" w:rsidRDefault="00096AA0" w:rsidP="00096AA0">
                          <w:pPr>
                            <w:pStyle w:val="p1"/>
                            <w:bidi/>
                            <w:jc w:val="left"/>
                            <w:rPr>
                              <w:rFonts w:ascii="Tahoma" w:hAnsi="Tahoma" w:cs="Tahoma"/>
                              <w:sz w:val="20"/>
                              <w:szCs w:val="20"/>
                              <w:lang w:bidi="he-IL"/>
                            </w:rPr>
                          </w:pPr>
                          <w:r>
                            <w:rPr>
                              <w:rFonts w:ascii="Tahoma" w:eastAsia="Tahoma" w:hAnsi="Tahoma" w:cs="Tahoma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 xml:space="preserve">אגף </w:t>
                          </w:r>
                          <w:proofErr w:type="spellStart"/>
                          <w:r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>מינהל</w:t>
                          </w:r>
                          <w:proofErr w:type="spellEnd"/>
                          <w:r>
                            <w:rPr>
                              <w:rFonts w:ascii="Tahoma" w:eastAsia="Tahoma" w:hAnsi="Tahoma" w:cs="Tahoma" w:hint="cs"/>
                              <w:b/>
                              <w:bCs/>
                              <w:sz w:val="22"/>
                              <w:szCs w:val="22"/>
                              <w:rtl/>
                              <w:lang w:bidi="he-IL"/>
                            </w:rPr>
                            <w:t xml:space="preserve"> ומשק ומכרזים</w:t>
                          </w:r>
                          <w:r>
                            <w:rPr>
                              <w:rFonts w:ascii="Tahoma" w:eastAsia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br/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lang w:bidi="he-IL"/>
                            </w:rPr>
                            <w:t xml:space="preserve"> </w:t>
                          </w:r>
                          <w:hyperlink r:id="rId1" w:history="1">
                            <w:r w:rsidRPr="00017F33"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</w:rPr>
                              <w:t xml:space="preserve"> MICHRAZIM@molsa.gov.il</w:t>
                            </w:r>
                          </w:hyperlink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</w:rPr>
                            <w:t xml:space="preserve"> | </w:t>
                          </w:r>
                          <w:hyperlink r:id="rId2" w:tooltip="אתר משרד העבודה, הרווחה והשירותים החברתיים" w:history="1">
                            <w:r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</w:rPr>
                              <w:t>www.molsa.gov.il</w:t>
                            </w:r>
                          </w:hyperlink>
                          <w:r>
                            <w:rPr>
                              <w:rStyle w:val="s1"/>
                              <w:rFonts w:ascii="Tahoma" w:hAnsi="Tahoma" w:cs="Tahoma"/>
                              <w:sz w:val="20"/>
                              <w:szCs w:val="20"/>
                              <w:rtl/>
                            </w:rPr>
                            <w:t xml:space="preserve">| </w:t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>אתר ממשל זמין</w:t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lang w:bidi="he-IL"/>
                            </w:rPr>
                            <w:t xml:space="preserve"> </w:t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- </w:t>
                          </w:r>
                          <w:hyperlink r:id="rId3" w:tooltip="אתר ממשל זמין" w:history="1">
                            <w:r>
                              <w:rPr>
                                <w:rStyle w:val="Hyperlink"/>
                                <w:rFonts w:ascii="Tahoma" w:hAnsi="Tahoma" w:cs="Tahoma"/>
                                <w:sz w:val="20"/>
                                <w:szCs w:val="20"/>
                              </w:rPr>
                              <w:t>www.gov.il</w:t>
                            </w:r>
                          </w:hyperlink>
                        </w:p>
                        <w:p w:rsidR="00096AA0" w:rsidRDefault="00096AA0" w:rsidP="00096AA0">
                          <w:pPr>
                            <w:pStyle w:val="p1"/>
                            <w:bidi/>
                            <w:jc w:val="left"/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</w:rPr>
                          </w:pP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>ירמיהו 39, מגדלי הבירה, ירושלים | טלפון: 02-508</w:t>
                          </w:r>
                          <w:r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>5508</w:t>
                          </w:r>
                          <w:r>
                            <w:rPr>
                              <w:rFonts w:ascii="Tahoma" w:hAnsi="Tahoma" w:cs="Tahoma"/>
                              <w:sz w:val="20"/>
                              <w:szCs w:val="20"/>
                              <w:rtl/>
                              <w:lang w:bidi="he-IL"/>
                            </w:rPr>
                            <w:t xml:space="preserve"> | פקס: 02-508</w:t>
                          </w:r>
                          <w:r>
                            <w:rPr>
                              <w:rFonts w:ascii="Tahoma" w:hAnsi="Tahoma" w:cs="Tahoma" w:hint="cs"/>
                              <w:sz w:val="20"/>
                              <w:szCs w:val="20"/>
                              <w:rtl/>
                              <w:lang w:bidi="he-IL"/>
                            </w:rPr>
                            <w:t>5942</w:t>
                          </w:r>
                        </w:p>
                        <w:p w:rsidR="00096AA0" w:rsidRPr="003540B2" w:rsidRDefault="00096AA0" w:rsidP="00096AA0">
                          <w:pPr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  <w:sz w:val="20"/>
                              <w:szCs w:val="20"/>
                              <w:lang w:bidi="ar-SA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width:363pt;height:4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" filled="f" stroked="f">
              <v:textbox>
                <w:txbxContent>
                  <w:p w:rsidR="00096AA0" w:rsidRDefault="00096AA0" w:rsidP="00096AA0">
                    <w:pPr>
                      <w:pStyle w:val="p1"/>
                      <w:bidi/>
                      <w:jc w:val="left"/>
                      <w:rPr>
                        <w:rFonts w:ascii="Tahoma" w:hAnsi="Tahoma" w:cs="Tahoma"/>
                        <w:sz w:val="20"/>
                        <w:szCs w:val="20"/>
                        <w:lang w:bidi="he-IL"/>
                      </w:rPr>
                    </w:pPr>
                    <w:r>
                      <w:rPr>
                        <w:rFonts w:ascii="Tahoma" w:eastAsia="Tahoma" w:hAnsi="Tahoma" w:cs="Tahoma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 xml:space="preserve">אגף </w:t>
                    </w:r>
                    <w:proofErr w:type="spellStart"/>
                    <w:r>
                      <w:rPr>
                        <w:rFonts w:ascii="Tahoma" w:eastAsia="Tahoma" w:hAnsi="Tahoma" w:cs="Tahoma" w:hint="cs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>מינהל</w:t>
                    </w:r>
                    <w:proofErr w:type="spellEnd"/>
                    <w:r>
                      <w:rPr>
                        <w:rFonts w:ascii="Tahoma" w:eastAsia="Tahoma" w:hAnsi="Tahoma" w:cs="Tahoma" w:hint="cs"/>
                        <w:b/>
                        <w:bCs/>
                        <w:sz w:val="22"/>
                        <w:szCs w:val="22"/>
                        <w:rtl/>
                        <w:lang w:bidi="he-IL"/>
                      </w:rPr>
                      <w:t xml:space="preserve"> ומשק ומכרזים</w:t>
                    </w:r>
                    <w:r>
                      <w:rPr>
                        <w:rFonts w:ascii="Tahoma" w:eastAsia="Tahoma" w:hAnsi="Tahoma" w:cs="Tahoma"/>
                        <w:sz w:val="20"/>
                        <w:szCs w:val="20"/>
                        <w:rtl/>
                        <w:lang w:bidi="he-IL"/>
                      </w:rPr>
                      <w:br/>
                    </w:r>
                    <w:r>
                      <w:rPr>
                        <w:rFonts w:ascii="Tahoma" w:hAnsi="Tahoma" w:cs="Tahoma"/>
                        <w:sz w:val="20"/>
                        <w:szCs w:val="20"/>
                        <w:lang w:bidi="he-IL"/>
                      </w:rPr>
                      <w:t xml:space="preserve"> </w:t>
                    </w:r>
                    <w:hyperlink r:id="rId4" w:history="1">
                      <w:r w:rsidRPr="00017F33"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</w:rPr>
                        <w:t xml:space="preserve"> MICHRAZIM@molsa.gov.il</w:t>
                      </w:r>
                    </w:hyperlink>
                    <w:r>
                      <w:rPr>
                        <w:rFonts w:ascii="Tahoma" w:hAnsi="Tahoma" w:cs="Tahoma"/>
                        <w:sz w:val="20"/>
                        <w:szCs w:val="20"/>
                      </w:rPr>
                      <w:t xml:space="preserve"> | </w:t>
                    </w:r>
                    <w:hyperlink r:id="rId5" w:tooltip="אתר משרד העבודה, הרווחה והשירותים החברתיים" w:history="1">
                      <w:r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</w:rPr>
                        <w:t>www.molsa.gov.il</w:t>
                      </w:r>
                    </w:hyperlink>
                    <w:r>
                      <w:rPr>
                        <w:rStyle w:val="s1"/>
                        <w:rFonts w:ascii="Tahoma" w:hAnsi="Tahoma" w:cs="Tahoma"/>
                        <w:sz w:val="20"/>
                        <w:szCs w:val="20"/>
                        <w:rtl/>
                      </w:rPr>
                      <w:t xml:space="preserve">| </w:t>
                    </w:r>
                    <w:r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>אתר ממשל זמין</w:t>
                    </w:r>
                    <w:r>
                      <w:rPr>
                        <w:rFonts w:ascii="Tahoma" w:hAnsi="Tahoma" w:cs="Tahoma"/>
                        <w:sz w:val="20"/>
                        <w:szCs w:val="20"/>
                        <w:lang w:bidi="he-IL"/>
                      </w:rPr>
                      <w:t xml:space="preserve"> </w:t>
                    </w:r>
                    <w:r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 xml:space="preserve">- </w:t>
                    </w:r>
                    <w:hyperlink r:id="rId6" w:tooltip="אתר ממשל זמין" w:history="1">
                      <w:r>
                        <w:rPr>
                          <w:rStyle w:val="Hyperlink"/>
                          <w:rFonts w:ascii="Tahoma" w:hAnsi="Tahoma" w:cs="Tahoma"/>
                          <w:sz w:val="20"/>
                          <w:szCs w:val="20"/>
                        </w:rPr>
                        <w:t>www.gov.il</w:t>
                      </w:r>
                    </w:hyperlink>
                  </w:p>
                  <w:p w:rsidR="00096AA0" w:rsidRDefault="00096AA0" w:rsidP="00096AA0">
                    <w:pPr>
                      <w:pStyle w:val="p1"/>
                      <w:bidi/>
                      <w:jc w:val="left"/>
                      <w:rPr>
                        <w:rFonts w:ascii="Tahoma" w:hAnsi="Tahoma" w:cs="Tahoma"/>
                        <w:sz w:val="20"/>
                        <w:szCs w:val="20"/>
                        <w:rtl/>
                      </w:rPr>
                    </w:pPr>
                    <w:r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>ירמיהו 39, מגדלי הבירה, ירושלים | טלפון: 02-508</w:t>
                    </w:r>
                    <w:r>
                      <w:rPr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>5508</w:t>
                    </w:r>
                    <w:r>
                      <w:rPr>
                        <w:rFonts w:ascii="Tahoma" w:hAnsi="Tahoma" w:cs="Tahoma"/>
                        <w:sz w:val="20"/>
                        <w:szCs w:val="20"/>
                        <w:rtl/>
                        <w:lang w:bidi="he-IL"/>
                      </w:rPr>
                      <w:t xml:space="preserve"> | פקס: 02-508</w:t>
                    </w:r>
                    <w:r>
                      <w:rPr>
                        <w:rFonts w:ascii="Tahoma" w:hAnsi="Tahoma" w:cs="Tahoma" w:hint="cs"/>
                        <w:sz w:val="20"/>
                        <w:szCs w:val="20"/>
                        <w:rtl/>
                        <w:lang w:bidi="he-IL"/>
                      </w:rPr>
                      <w:t>5942</w:t>
                    </w:r>
                  </w:p>
                  <w:p w:rsidR="00096AA0" w:rsidRPr="003540B2" w:rsidRDefault="00096AA0" w:rsidP="00096AA0">
                    <w:pPr>
                      <w:jc w:val="center"/>
                      <w:rPr>
                        <w:rFonts w:ascii="Tahoma" w:hAnsi="Tahoma" w:cs="Tahoma"/>
                        <w:b/>
                        <w:bCs/>
                        <w:sz w:val="20"/>
                        <w:szCs w:val="20"/>
                        <w:lang w:bidi="ar-SA"/>
                      </w:rPr>
                    </w:pPr>
                  </w:p>
                </w:txbxContent>
              </v:textbox>
              <w10:wrap anchorx="page"/>
              <w10:anchorlock/>
            </v:shape>
          </w:pict>
        </mc:Fallback>
      </mc:AlternateContent>
    </w:r>
    <w:r w:rsidRPr="00ED449D">
      <w:rPr>
        <w:noProof/>
      </w:rPr>
      <mc:AlternateContent>
        <mc:Choice Requires="wps">
          <w:drawing>
            <wp:inline distT="0" distB="0" distL="0" distR="0" wp14:anchorId="32F2112A" wp14:editId="0B893F85">
              <wp:extent cx="3600" cy="525600"/>
              <wp:effectExtent l="19050" t="19050" r="34925" b="8255"/>
              <wp:docPr id="8" name="Straight Connector 4" title="צורה מעוצבת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600" cy="525600"/>
                      </a:xfrm>
                      <a:prstGeom prst="line">
                        <a:avLst/>
                      </a:prstGeom>
                      <a:noFill/>
                      <a:ln w="44450" cap="flat" cmpd="sng" algn="ctr">
                        <a:solidFill>
                          <a:srgbClr val="0088CD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inline>
          </w:drawing>
        </mc:Choice>
        <mc:Fallback>
          <w:pict>
            <v:line id="Straight Connector 4" o:spid="_x0000_s1026" alt="כותרת: צורה מעוצבת" style="flip:x;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3pt,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" strokecolor="#0088cd" strokeweight="3.5pt">
              <w10:wrap anchorx="page"/>
              <w10:anchorlock/>
            </v:line>
          </w:pict>
        </mc:Fallback>
      </mc:AlternateContent>
    </w:r>
    <w:r w:rsidRPr="00ED449D">
      <w:t xml:space="preserve">  </w:t>
    </w:r>
    <w:r w:rsidRPr="00ED449D">
      <w:rPr>
        <w:noProof/>
      </w:rPr>
      <w:drawing>
        <wp:inline distT="0" distB="0" distL="0" distR="0" wp14:anchorId="2B567AD4" wp14:editId="2FB2E29F">
          <wp:extent cx="447040" cy="554355"/>
          <wp:effectExtent l="0" t="0" r="0" b="0"/>
          <wp:docPr id="3" name="Picture 2" descr="מדינת ישראל" title="לוגו מדינת ישראל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srael.pn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40" cy="5543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96AA0" w:rsidRPr="001F2010" w:rsidRDefault="00096AA0" w:rsidP="00096AA0">
    <w:pPr>
      <w:pStyle w:val="a3"/>
      <w:rPr>
        <w:rtl/>
      </w:rPr>
    </w:pPr>
  </w:p>
  <w:p w:rsidR="008D55C6" w:rsidRPr="00096AA0" w:rsidRDefault="005654F5" w:rsidP="00096AA0">
    <w:pPr>
      <w:pStyle w:val="a3"/>
      <w:rPr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6E65" w:rsidRDefault="00E206B9">
      <w:pPr>
        <w:spacing w:after="0" w:line="240" w:lineRule="auto"/>
      </w:pPr>
      <w:r>
        <w:separator/>
      </w:r>
    </w:p>
  </w:footnote>
  <w:footnote w:type="continuationSeparator" w:id="0">
    <w:p w:rsidR="00426E65" w:rsidRDefault="00E206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5C6" w:rsidRPr="00096AA0" w:rsidRDefault="00096AA0" w:rsidP="00096AA0">
    <w:pPr>
      <w:pStyle w:val="a5"/>
      <w:rPr>
        <w:rtl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539E09C4" wp14:editId="70E996B1">
          <wp:simplePos x="0" y="0"/>
          <wp:positionH relativeFrom="column">
            <wp:posOffset>-314325</wp:posOffset>
          </wp:positionH>
          <wp:positionV relativeFrom="paragraph">
            <wp:posOffset>-358140</wp:posOffset>
          </wp:positionV>
          <wp:extent cx="1271905" cy="971550"/>
          <wp:effectExtent l="0" t="0" r="4445" b="0"/>
          <wp:wrapTight wrapText="bothSides">
            <wp:wrapPolygon edited="0">
              <wp:start x="0" y="0"/>
              <wp:lineTo x="0" y="21176"/>
              <wp:lineTo x="21352" y="21176"/>
              <wp:lineTo x="21352" y="0"/>
              <wp:lineTo x="0" y="0"/>
            </wp:wrapPolygon>
          </wp:wrapTight>
          <wp:docPr id="5" name="תמונה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70 abv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1905" cy="971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3ABDAB4E" wp14:editId="1961AFB2">
          <wp:simplePos x="0" y="0"/>
          <wp:positionH relativeFrom="column">
            <wp:posOffset>3229610</wp:posOffset>
          </wp:positionH>
          <wp:positionV relativeFrom="paragraph">
            <wp:posOffset>-141605</wp:posOffset>
          </wp:positionV>
          <wp:extent cx="2753995" cy="657860"/>
          <wp:effectExtent l="0" t="0" r="8255" b="8890"/>
          <wp:wrapTight wrapText="bothSides">
            <wp:wrapPolygon edited="0">
              <wp:start x="0" y="0"/>
              <wp:lineTo x="0" y="21266"/>
              <wp:lineTo x="21515" y="21266"/>
              <wp:lineTo x="21515" y="0"/>
              <wp:lineTo x="0" y="0"/>
            </wp:wrapPolygon>
          </wp:wrapTight>
          <wp:docPr id="4" name="תמונה 4" descr="משרד העבודה, הרווחה והשירותים החברתיים.&#10;חוסן חברתי לישראל." title="לוגו משרד העבודה הרווחה והשירותים החברתיים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ת לוגו רקע לבן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3995" cy="6578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F7A"/>
    <w:rsid w:val="00077380"/>
    <w:rsid w:val="00096AA0"/>
    <w:rsid w:val="000F258C"/>
    <w:rsid w:val="0012588E"/>
    <w:rsid w:val="0013280B"/>
    <w:rsid w:val="002224EC"/>
    <w:rsid w:val="002552AB"/>
    <w:rsid w:val="00296BE7"/>
    <w:rsid w:val="0031038E"/>
    <w:rsid w:val="00312E06"/>
    <w:rsid w:val="00371316"/>
    <w:rsid w:val="00387CD5"/>
    <w:rsid w:val="00423CD9"/>
    <w:rsid w:val="00426E65"/>
    <w:rsid w:val="0042722B"/>
    <w:rsid w:val="00477928"/>
    <w:rsid w:val="004B137C"/>
    <w:rsid w:val="00535F7A"/>
    <w:rsid w:val="005654F5"/>
    <w:rsid w:val="005878CC"/>
    <w:rsid w:val="005F2764"/>
    <w:rsid w:val="006B1736"/>
    <w:rsid w:val="00745DF4"/>
    <w:rsid w:val="00756D9A"/>
    <w:rsid w:val="00763208"/>
    <w:rsid w:val="00791D2B"/>
    <w:rsid w:val="008043AA"/>
    <w:rsid w:val="00807AF4"/>
    <w:rsid w:val="00852847"/>
    <w:rsid w:val="008D3A98"/>
    <w:rsid w:val="008E610F"/>
    <w:rsid w:val="00962075"/>
    <w:rsid w:val="009B4E5F"/>
    <w:rsid w:val="00A015AB"/>
    <w:rsid w:val="00B31F75"/>
    <w:rsid w:val="00C05246"/>
    <w:rsid w:val="00C30842"/>
    <w:rsid w:val="00CC57CD"/>
    <w:rsid w:val="00D3452B"/>
    <w:rsid w:val="00DE439B"/>
    <w:rsid w:val="00E206B9"/>
    <w:rsid w:val="00E736AD"/>
    <w:rsid w:val="00ED7D71"/>
    <w:rsid w:val="00F5562C"/>
    <w:rsid w:val="00F835A2"/>
    <w:rsid w:val="00FA0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F7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35F7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תחתונה תו"/>
    <w:basedOn w:val="a0"/>
    <w:link w:val="a3"/>
    <w:uiPriority w:val="99"/>
    <w:rsid w:val="00535F7A"/>
  </w:style>
  <w:style w:type="paragraph" w:styleId="a5">
    <w:name w:val="header"/>
    <w:basedOn w:val="a"/>
    <w:link w:val="a6"/>
    <w:uiPriority w:val="99"/>
    <w:unhideWhenUsed/>
    <w:rsid w:val="00535F7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uiPriority w:val="99"/>
    <w:rsid w:val="00535F7A"/>
  </w:style>
  <w:style w:type="paragraph" w:styleId="a7">
    <w:name w:val="Title"/>
    <w:basedOn w:val="a"/>
    <w:link w:val="1"/>
    <w:qFormat/>
    <w:rsid w:val="005878CC"/>
    <w:pPr>
      <w:spacing w:after="0" w:line="240" w:lineRule="auto"/>
      <w:jc w:val="center"/>
    </w:pPr>
    <w:rPr>
      <w:rFonts w:ascii="Times New Roman" w:eastAsia="Batang" w:hAnsi="Times New Roman" w:cs="David"/>
      <w:b/>
      <w:bCs/>
      <w:sz w:val="24"/>
      <w:lang w:eastAsia="he-IL"/>
    </w:rPr>
  </w:style>
  <w:style w:type="character" w:customStyle="1" w:styleId="a8">
    <w:name w:val="כותרת טקסט תו"/>
    <w:basedOn w:val="a0"/>
    <w:uiPriority w:val="10"/>
    <w:rsid w:val="005878C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">
    <w:name w:val="כותרת טקסט תו1"/>
    <w:link w:val="a7"/>
    <w:rsid w:val="005878CC"/>
    <w:rPr>
      <w:rFonts w:ascii="Times New Roman" w:eastAsia="Batang" w:hAnsi="Times New Roman" w:cs="David"/>
      <w:b/>
      <w:bCs/>
      <w:sz w:val="24"/>
      <w:lang w:eastAsia="he-IL"/>
    </w:rPr>
  </w:style>
  <w:style w:type="paragraph" w:styleId="a9">
    <w:name w:val="List Paragraph"/>
    <w:aliases w:val="פיסקת bullets,LP1"/>
    <w:basedOn w:val="a"/>
    <w:link w:val="aa"/>
    <w:uiPriority w:val="34"/>
    <w:qFormat/>
    <w:rsid w:val="00D3452B"/>
    <w:pPr>
      <w:bidi w:val="0"/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4"/>
      <w:lang w:val="x-none" w:eastAsia="he-IL"/>
    </w:rPr>
  </w:style>
  <w:style w:type="character" w:customStyle="1" w:styleId="aa">
    <w:name w:val="פיסקת רשימה תו"/>
    <w:aliases w:val="פיסקת bullets תו,LP1 תו"/>
    <w:link w:val="a9"/>
    <w:uiPriority w:val="34"/>
    <w:locked/>
    <w:rsid w:val="00D3452B"/>
    <w:rPr>
      <w:rFonts w:ascii="Times New Roman" w:eastAsia="Times New Roman" w:hAnsi="Times New Roman" w:cs="Times New Roman"/>
      <w:sz w:val="24"/>
      <w:szCs w:val="24"/>
      <w:lang w:val="x-none" w:eastAsia="he-IL"/>
    </w:rPr>
  </w:style>
  <w:style w:type="character" w:styleId="Hyperlink">
    <w:name w:val="Hyperlink"/>
    <w:basedOn w:val="a0"/>
    <w:uiPriority w:val="99"/>
    <w:unhideWhenUsed/>
    <w:rsid w:val="00096AA0"/>
    <w:rPr>
      <w:color w:val="0000FF" w:themeColor="hyperlink"/>
      <w:u w:val="single"/>
    </w:rPr>
  </w:style>
  <w:style w:type="paragraph" w:customStyle="1" w:styleId="p1">
    <w:name w:val="p1"/>
    <w:basedOn w:val="a"/>
    <w:rsid w:val="00096AA0"/>
    <w:pPr>
      <w:bidi w:val="0"/>
      <w:spacing w:after="0" w:line="240" w:lineRule="auto"/>
      <w:jc w:val="right"/>
    </w:pPr>
    <w:rPr>
      <w:rFonts w:ascii="Arial" w:hAnsi="Arial" w:cs="Arial"/>
      <w:sz w:val="14"/>
      <w:szCs w:val="14"/>
      <w:lang w:bidi="ar-SA"/>
    </w:rPr>
  </w:style>
  <w:style w:type="character" w:customStyle="1" w:styleId="s1">
    <w:name w:val="s1"/>
    <w:basedOn w:val="a0"/>
    <w:rsid w:val="00096AA0"/>
    <w:rPr>
      <w:rFonts w:ascii="Arial" w:hAnsi="Arial" w:cs="Arial" w:hint="default"/>
      <w:sz w:val="14"/>
      <w:szCs w:val="14"/>
    </w:rPr>
  </w:style>
  <w:style w:type="paragraph" w:styleId="ab">
    <w:name w:val="Balloon Text"/>
    <w:basedOn w:val="a"/>
    <w:link w:val="ac"/>
    <w:uiPriority w:val="99"/>
    <w:semiHidden/>
    <w:unhideWhenUsed/>
    <w:rsid w:val="00096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uiPriority w:val="99"/>
    <w:semiHidden/>
    <w:rsid w:val="00096A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F7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35F7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תחתונה תו"/>
    <w:basedOn w:val="a0"/>
    <w:link w:val="a3"/>
    <w:uiPriority w:val="99"/>
    <w:rsid w:val="00535F7A"/>
  </w:style>
  <w:style w:type="paragraph" w:styleId="a5">
    <w:name w:val="header"/>
    <w:basedOn w:val="a"/>
    <w:link w:val="a6"/>
    <w:uiPriority w:val="99"/>
    <w:unhideWhenUsed/>
    <w:rsid w:val="00535F7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uiPriority w:val="99"/>
    <w:rsid w:val="00535F7A"/>
  </w:style>
  <w:style w:type="paragraph" w:styleId="a7">
    <w:name w:val="Title"/>
    <w:basedOn w:val="a"/>
    <w:link w:val="1"/>
    <w:qFormat/>
    <w:rsid w:val="005878CC"/>
    <w:pPr>
      <w:spacing w:after="0" w:line="240" w:lineRule="auto"/>
      <w:jc w:val="center"/>
    </w:pPr>
    <w:rPr>
      <w:rFonts w:ascii="Times New Roman" w:eastAsia="Batang" w:hAnsi="Times New Roman" w:cs="David"/>
      <w:b/>
      <w:bCs/>
      <w:sz w:val="24"/>
      <w:lang w:eastAsia="he-IL"/>
    </w:rPr>
  </w:style>
  <w:style w:type="character" w:customStyle="1" w:styleId="a8">
    <w:name w:val="כותרת טקסט תו"/>
    <w:basedOn w:val="a0"/>
    <w:uiPriority w:val="10"/>
    <w:rsid w:val="005878C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">
    <w:name w:val="כותרת טקסט תו1"/>
    <w:link w:val="a7"/>
    <w:rsid w:val="005878CC"/>
    <w:rPr>
      <w:rFonts w:ascii="Times New Roman" w:eastAsia="Batang" w:hAnsi="Times New Roman" w:cs="David"/>
      <w:b/>
      <w:bCs/>
      <w:sz w:val="24"/>
      <w:lang w:eastAsia="he-IL"/>
    </w:rPr>
  </w:style>
  <w:style w:type="paragraph" w:styleId="a9">
    <w:name w:val="List Paragraph"/>
    <w:aliases w:val="פיסקת bullets,LP1"/>
    <w:basedOn w:val="a"/>
    <w:link w:val="aa"/>
    <w:uiPriority w:val="34"/>
    <w:qFormat/>
    <w:rsid w:val="00D3452B"/>
    <w:pPr>
      <w:bidi w:val="0"/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4"/>
      <w:lang w:val="x-none" w:eastAsia="he-IL"/>
    </w:rPr>
  </w:style>
  <w:style w:type="character" w:customStyle="1" w:styleId="aa">
    <w:name w:val="פיסקת רשימה תו"/>
    <w:aliases w:val="פיסקת bullets תו,LP1 תו"/>
    <w:link w:val="a9"/>
    <w:uiPriority w:val="34"/>
    <w:locked/>
    <w:rsid w:val="00D3452B"/>
    <w:rPr>
      <w:rFonts w:ascii="Times New Roman" w:eastAsia="Times New Roman" w:hAnsi="Times New Roman" w:cs="Times New Roman"/>
      <w:sz w:val="24"/>
      <w:szCs w:val="24"/>
      <w:lang w:val="x-none" w:eastAsia="he-IL"/>
    </w:rPr>
  </w:style>
  <w:style w:type="character" w:styleId="Hyperlink">
    <w:name w:val="Hyperlink"/>
    <w:basedOn w:val="a0"/>
    <w:uiPriority w:val="99"/>
    <w:unhideWhenUsed/>
    <w:rsid w:val="00096AA0"/>
    <w:rPr>
      <w:color w:val="0000FF" w:themeColor="hyperlink"/>
      <w:u w:val="single"/>
    </w:rPr>
  </w:style>
  <w:style w:type="paragraph" w:customStyle="1" w:styleId="p1">
    <w:name w:val="p1"/>
    <w:basedOn w:val="a"/>
    <w:rsid w:val="00096AA0"/>
    <w:pPr>
      <w:bidi w:val="0"/>
      <w:spacing w:after="0" w:line="240" w:lineRule="auto"/>
      <w:jc w:val="right"/>
    </w:pPr>
    <w:rPr>
      <w:rFonts w:ascii="Arial" w:hAnsi="Arial" w:cs="Arial"/>
      <w:sz w:val="14"/>
      <w:szCs w:val="14"/>
      <w:lang w:bidi="ar-SA"/>
    </w:rPr>
  </w:style>
  <w:style w:type="character" w:customStyle="1" w:styleId="s1">
    <w:name w:val="s1"/>
    <w:basedOn w:val="a0"/>
    <w:rsid w:val="00096AA0"/>
    <w:rPr>
      <w:rFonts w:ascii="Arial" w:hAnsi="Arial" w:cs="Arial" w:hint="default"/>
      <w:sz w:val="14"/>
      <w:szCs w:val="14"/>
    </w:rPr>
  </w:style>
  <w:style w:type="paragraph" w:styleId="ab">
    <w:name w:val="Balloon Text"/>
    <w:basedOn w:val="a"/>
    <w:link w:val="ac"/>
    <w:uiPriority w:val="99"/>
    <w:semiHidden/>
    <w:unhideWhenUsed/>
    <w:rsid w:val="00096A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uiPriority w:val="99"/>
    <w:semiHidden/>
    <w:rsid w:val="00096A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chrazim@molsa.gov.i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il" TargetMode="External"/><Relationship Id="rId7" Type="http://schemas.openxmlformats.org/officeDocument/2006/relationships/image" Target="media/image3.png"/><Relationship Id="rId2" Type="http://schemas.openxmlformats.org/officeDocument/2006/relationships/hyperlink" Target="http://www.molsa.gov.il" TargetMode="External"/><Relationship Id="rId1" Type="http://schemas.openxmlformats.org/officeDocument/2006/relationships/hyperlink" Target="mailto:%20MICHRAZIM@molsa.gov.il" TargetMode="External"/><Relationship Id="rId6" Type="http://schemas.openxmlformats.org/officeDocument/2006/relationships/hyperlink" Target="http://www.gov.il" TargetMode="External"/><Relationship Id="rId5" Type="http://schemas.openxmlformats.org/officeDocument/2006/relationships/hyperlink" Target="http://www.molsa.gov.il" TargetMode="External"/><Relationship Id="rId4" Type="http://schemas.openxmlformats.org/officeDocument/2006/relationships/hyperlink" Target="mailto:%20MICHRAZIM@molsa.gov.i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FE0454-A590-4BDE-B837-C71218510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355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Molsa</Company>
  <LinksUpToDate>false</LinksUpToDate>
  <CharactersWithSpaces>2131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יהודית בן סעדון</dc:creator>
  <cp:lastModifiedBy>אורה אברג'יל</cp:lastModifiedBy>
  <cp:revision>6</cp:revision>
  <cp:lastPrinted>2018-09-13T09:13:00Z</cp:lastPrinted>
  <dcterms:created xsi:type="dcterms:W3CDTF">2018-09-12T06:18:00Z</dcterms:created>
  <dcterms:modified xsi:type="dcterms:W3CDTF">2018-09-13T09:28:00Z</dcterms:modified>
</cp:coreProperties>
</file>